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7farbigAkzent5"/>
        <w:tblpPr w:leftFromText="141" w:rightFromText="141" w:vertAnchor="text" w:horzAnchor="page" w:tblpX="1289" w:tblpY="-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915"/>
      </w:tblGrid>
      <w:tr w:rsidR="00572D73" w:rsidTr="0057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6" w:type="dxa"/>
          </w:tcPr>
          <w:p w:rsidR="00572D73" w:rsidRDefault="00052D0C" w:rsidP="00E1435C">
            <w:pPr>
              <w:widowControl w:val="0"/>
              <w:jc w:val="left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Koordinator:</w:t>
            </w:r>
          </w:p>
          <w:p w:rsidR="00572D73" w:rsidRDefault="00572D73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</w:tc>
        <w:tc>
          <w:tcPr>
            <w:tcW w:w="1915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Stand (Datum):</w:t>
            </w:r>
          </w:p>
        </w:tc>
      </w:tr>
    </w:tbl>
    <w:p w:rsidR="00572D73" w:rsidRDefault="00685F09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8378825</wp:posOffset>
            </wp:positionH>
            <wp:positionV relativeFrom="margin">
              <wp:posOffset>-638175</wp:posOffset>
            </wp:positionV>
            <wp:extent cx="1803400" cy="770890"/>
            <wp:effectExtent l="0" t="0" r="6350" b="0"/>
            <wp:wrapNone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_HKS__MBWJK__PLI_cmyk.jpg"/>
                    <pic:cNvPicPr>
                      <a:picLocks noChangeAspect="1"/>
                    </pic:cNvPicPr>
                  </pic:nvPicPr>
                  <pic:blipFill>
                    <a:blip r:embed="rId7"/>
                    <a:srcRect l="4746" b="21702"/>
                    <a:stretch/>
                  </pic:blipFill>
                  <pic:spPr bwMode="auto">
                    <a:xfrm>
                      <a:off x="0" y="0"/>
                      <a:ext cx="1803400" cy="770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0C"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-502920</wp:posOffset>
            </wp:positionV>
            <wp:extent cx="359410" cy="35941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tellite-dish.sv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Lato"/>
          <w:b/>
          <w:noProof/>
          <w:color w:val="1F3276"/>
          <w:sz w:val="32"/>
          <w:szCs w:val="32"/>
          <w:lang w:val="de-DE"/>
        </w:rPr>
        <w:t xml:space="preserve">   </w:t>
      </w:r>
      <w:r w:rsidR="00052D0C">
        <w:rPr>
          <w:rFonts w:eastAsia="Lato"/>
          <w:b/>
          <w:color w:val="1F3276"/>
          <w:sz w:val="32"/>
          <w:szCs w:val="32"/>
          <w:lang w:val="de-DE"/>
        </w:rPr>
        <w:t xml:space="preserve">Schulleitung </w:t>
      </w:r>
      <w:r>
        <w:rPr>
          <w:rFonts w:eastAsia="Lato"/>
          <w:b/>
          <w:color w:val="1F3276"/>
          <w:sz w:val="32"/>
          <w:szCs w:val="32"/>
          <w:lang w:val="de-DE"/>
        </w:rPr>
        <w:t>–</w:t>
      </w:r>
      <w:r w:rsidR="00052D0C">
        <w:rPr>
          <w:rFonts w:eastAsia="Lato"/>
          <w:b/>
          <w:color w:val="1F3276"/>
          <w:sz w:val="32"/>
          <w:szCs w:val="32"/>
          <w:lang w:val="de-DE"/>
        </w:rPr>
        <w:t xml:space="preserve"> Unsere Schule</w:t>
      </w:r>
    </w:p>
    <w:p w:rsidR="00572D73" w:rsidRDefault="00685F09">
      <w:pPr>
        <w:widowControl w:val="0"/>
        <w:spacing w:line="240" w:lineRule="auto"/>
        <w:jc w:val="center"/>
        <w:rPr>
          <w:rFonts w:eastAsia="Lato"/>
          <w:b/>
          <w:color w:val="1F3276"/>
          <w:sz w:val="36"/>
          <w:szCs w:val="36"/>
          <w:lang w:val="de-DE"/>
        </w:rPr>
      </w:pPr>
      <w:r>
        <w:rPr>
          <w:rFonts w:eastAsia="Lato"/>
          <w:b/>
          <w:color w:val="1F3276"/>
          <w:sz w:val="32"/>
          <w:szCs w:val="32"/>
          <w:lang w:val="de-DE"/>
        </w:rPr>
        <w:t>Kommunikation nach innen und a</w:t>
      </w:r>
      <w:r w:rsidR="00052D0C">
        <w:rPr>
          <w:rFonts w:eastAsia="Lato"/>
          <w:b/>
          <w:color w:val="1F3276"/>
          <w:sz w:val="32"/>
          <w:szCs w:val="32"/>
          <w:lang w:val="de-DE"/>
        </w:rPr>
        <w:t>ußen</w:t>
      </w:r>
    </w:p>
    <w:tbl>
      <w:tblPr>
        <w:tblStyle w:val="StGen0"/>
        <w:tblW w:w="83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401"/>
        <w:gridCol w:w="2189"/>
        <w:gridCol w:w="421"/>
        <w:gridCol w:w="1758"/>
        <w:gridCol w:w="423"/>
        <w:gridCol w:w="1827"/>
      </w:tblGrid>
      <w:tr w:rsidR="00572D73">
        <w:trPr>
          <w:jc w:val="center"/>
        </w:trPr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  <w:t>Ziel</w:t>
            </w:r>
          </w:p>
        </w:tc>
        <w:tc>
          <w:tcPr>
            <w:tcW w:w="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1"/>
                <w:szCs w:val="21"/>
                <w:lang w:val="de-DE"/>
              </w:rPr>
              <w:t>●</w:t>
            </w:r>
          </w:p>
        </w:tc>
        <w:tc>
          <w:tcPr>
            <w:tcW w:w="2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  <w:t>Verantwortung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1"/>
                <w:szCs w:val="21"/>
                <w:lang w:val="de-DE"/>
              </w:rPr>
              <w:t>●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  <w:t>Erwartung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1"/>
                <w:szCs w:val="21"/>
                <w:lang w:val="de-DE"/>
              </w:rPr>
              <w:t>●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D73" w:rsidRDefault="00052D0C">
            <w:pPr>
              <w:widowControl w:val="0"/>
              <w:spacing w:line="240" w:lineRule="auto"/>
              <w:ind w:right="-151"/>
              <w:jc w:val="center"/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</w:pPr>
            <w:r>
              <w:rPr>
                <w:rFonts w:eastAsia="Lato"/>
                <w:b/>
                <w:color w:val="434343"/>
                <w:sz w:val="21"/>
                <w:szCs w:val="21"/>
                <w:lang w:val="de-DE"/>
              </w:rPr>
              <w:t>Organisation</w:t>
            </w:r>
          </w:p>
        </w:tc>
      </w:tr>
    </w:tbl>
    <w:p w:rsidR="00572D73" w:rsidRDefault="00052D0C">
      <w:pPr>
        <w:widowControl w:val="0"/>
        <w:spacing w:line="240" w:lineRule="auto"/>
        <w:rPr>
          <w:rFonts w:eastAsia="Lato"/>
          <w:color w:val="2D3B45"/>
          <w:lang w:val="de-DE"/>
        </w:rPr>
      </w:pPr>
      <w:r>
        <w:rPr>
          <w:rFonts w:eastAsia="Lato"/>
          <w:b/>
          <w:i/>
          <w:color w:val="1F3276"/>
          <w:highlight w:val="white"/>
          <w:lang w:val="de-DE"/>
        </w:rPr>
        <w:t>Transparent und planbar kommunizieren:</w:t>
      </w:r>
      <w:r>
        <w:rPr>
          <w:rFonts w:eastAsia="Lato"/>
          <w:color w:val="1F3276"/>
          <w:highlight w:val="white"/>
          <w:lang w:val="de-DE"/>
        </w:rPr>
        <w:t xml:space="preserve">  </w:t>
      </w:r>
      <w:r>
        <w:rPr>
          <w:rFonts w:eastAsia="Lato"/>
          <w:color w:val="2D3B45"/>
          <w:lang w:val="de-DE"/>
        </w:rPr>
        <w:t xml:space="preserve">Klären Sie in der Schulgemeinschaft, </w:t>
      </w:r>
      <w:r>
        <w:rPr>
          <w:rFonts w:eastAsia="Lato"/>
          <w:i/>
          <w:iCs/>
          <w:color w:val="2D3B45"/>
          <w:lang w:val="de-DE"/>
        </w:rPr>
        <w:t xml:space="preserve">wer </w:t>
      </w:r>
      <w:r>
        <w:rPr>
          <w:rFonts w:eastAsia="Lato"/>
          <w:color w:val="2D3B45"/>
          <w:lang w:val="de-DE"/>
        </w:rPr>
        <w:t xml:space="preserve">mit </w:t>
      </w:r>
      <w:r>
        <w:rPr>
          <w:rFonts w:eastAsia="Lato"/>
          <w:i/>
          <w:iCs/>
          <w:color w:val="2D3B45"/>
          <w:lang w:val="de-DE"/>
        </w:rPr>
        <w:t>welchen</w:t>
      </w:r>
      <w:r>
        <w:rPr>
          <w:rFonts w:eastAsia="Lato"/>
          <w:color w:val="2D3B45"/>
          <w:lang w:val="de-DE"/>
        </w:rPr>
        <w:t xml:space="preserve"> Werkzeugen </w:t>
      </w:r>
      <w:r>
        <w:rPr>
          <w:rFonts w:eastAsia="Lato"/>
          <w:i/>
          <w:iCs/>
          <w:color w:val="2D3B45"/>
          <w:lang w:val="de-DE"/>
        </w:rPr>
        <w:t>wann</w:t>
      </w:r>
      <w:r>
        <w:rPr>
          <w:rFonts w:eastAsia="Lato"/>
          <w:color w:val="2D3B45"/>
          <w:lang w:val="de-DE"/>
        </w:rPr>
        <w:t xml:space="preserve"> mit </w:t>
      </w:r>
      <w:r>
        <w:rPr>
          <w:rFonts w:eastAsia="Lato"/>
          <w:i/>
          <w:iCs/>
          <w:color w:val="2D3B45"/>
          <w:lang w:val="de-DE"/>
        </w:rPr>
        <w:t xml:space="preserve">wem </w:t>
      </w:r>
      <w:r>
        <w:rPr>
          <w:rFonts w:eastAsia="Lato"/>
          <w:color w:val="2D3B45"/>
          <w:lang w:val="de-DE"/>
        </w:rPr>
        <w:t>kommuniziert. Kommunikation wird durch feste Verfahren zuverlässiger und transparenter. Grundlegende Informationen der Schulgemeinschaft sollten zentral bereitgestellt werden (z. B. auf der Schulhomepage). Schulleitung und Lehrkräfte haben festgelegte Sprechzeiten.</w:t>
      </w:r>
    </w:p>
    <w:p w:rsidR="00572D73" w:rsidRDefault="00572D73">
      <w:pPr>
        <w:widowControl w:val="0"/>
        <w:spacing w:line="240" w:lineRule="auto"/>
        <w:rPr>
          <w:rFonts w:eastAsia="Lato"/>
          <w:color w:val="2D3B45"/>
          <w:lang w:val="de-DE"/>
        </w:rPr>
      </w:pPr>
    </w:p>
    <w:tbl>
      <w:tblPr>
        <w:tblStyle w:val="Gitternetztabelle7farbigAkzent5"/>
        <w:tblW w:w="0" w:type="auto"/>
        <w:tblInd w:w="5" w:type="dxa"/>
        <w:tblLook w:val="04A0" w:firstRow="1" w:lastRow="0" w:firstColumn="1" w:lastColumn="0" w:noHBand="0" w:noVBand="1"/>
      </w:tblPr>
      <w:tblGrid>
        <w:gridCol w:w="3131"/>
        <w:gridCol w:w="3131"/>
        <w:gridCol w:w="3132"/>
        <w:gridCol w:w="3132"/>
        <w:gridCol w:w="3132"/>
      </w:tblGrid>
      <w:tr w:rsidR="00572D73" w:rsidTr="0057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1" w:type="dxa"/>
          </w:tcPr>
          <w:p w:rsidR="00572D73" w:rsidRDefault="00052D0C" w:rsidP="00685F09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noProof/>
                <w:color w:val="434343"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05000" cy="360000"/>
                      <wp:effectExtent l="0" t="0" r="1905" b="0"/>
                      <wp:wrapSquare wrapText="bothSides"/>
                      <wp:docPr id="4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comments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5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67456;o:allowoverlap:true;o:allowincell:true;mso-position-horizontal-relative:margin;mso-position-horizontal:left;mso-position-vertical-relative:margin;mso-position-vertical:top;width:31.9pt;height:28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 xml:space="preserve">Kommunikation nach </w:t>
            </w:r>
            <w:r w:rsidR="00685F09">
              <w:rPr>
                <w:rFonts w:eastAsia="Lato"/>
                <w:color w:val="434343"/>
                <w:sz w:val="24"/>
                <w:szCs w:val="24"/>
                <w:lang w:val="de-DE"/>
              </w:rPr>
              <w:t>i</w: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>nnen</w:t>
            </w:r>
          </w:p>
        </w:tc>
        <w:tc>
          <w:tcPr>
            <w:tcW w:w="3131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Ziel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 xml:space="preserve">Warum soll kommuniziert werden? 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Verantwortung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Wer ist zuständig?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Erwartung</w:t>
            </w:r>
          </w:p>
          <w:p w:rsidR="00572D73" w:rsidRPr="005458D8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color w:val="434343"/>
                <w:sz w:val="20"/>
                <w:szCs w:val="20"/>
                <w:lang w:val="de-DE"/>
              </w:rPr>
            </w:pPr>
            <w:r w:rsidRPr="005458D8"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Was wird dadurch sichergestellt?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Organisation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Wie organisieren wir die Kommunikation?</w:t>
            </w:r>
          </w:p>
        </w:tc>
      </w:tr>
      <w:tr w:rsidR="00572D73" w:rsidTr="00572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572D73" w:rsidRDefault="00052D0C">
            <w:pPr>
              <w:widowControl w:val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z. B. Webkonferenz</w:t>
            </w:r>
          </w:p>
        </w:tc>
        <w:tc>
          <w:tcPr>
            <w:tcW w:w="3131" w:type="dxa"/>
          </w:tcPr>
          <w:p w:rsidR="00572D73" w:rsidRDefault="005458D8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Bereitstellung g</w:t>
            </w:r>
            <w:r w:rsidR="00052D0C">
              <w:rPr>
                <w:rFonts w:eastAsia="Lato"/>
                <w:color w:val="434343"/>
                <w:sz w:val="20"/>
                <w:szCs w:val="20"/>
                <w:lang w:val="de-DE"/>
              </w:rPr>
              <w:t>rundlegende</w:t>
            </w: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r</w:t>
            </w:r>
            <w:r w:rsidR="00052D0C">
              <w:rPr>
                <w:rFonts w:eastAsia="Lato"/>
                <w:color w:val="434343"/>
                <w:sz w:val="20"/>
                <w:szCs w:val="20"/>
                <w:lang w:val="de-DE"/>
              </w:rPr>
              <w:t xml:space="preserve"> Informationen </w:t>
            </w:r>
          </w:p>
        </w:tc>
        <w:tc>
          <w:tcPr>
            <w:tcW w:w="3132" w:type="dxa"/>
          </w:tcPr>
          <w:p w:rsidR="00572D73" w:rsidRDefault="00052D0C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Schulleitung</w:t>
            </w:r>
          </w:p>
        </w:tc>
        <w:tc>
          <w:tcPr>
            <w:tcW w:w="3132" w:type="dxa"/>
          </w:tcPr>
          <w:p w:rsidR="00572D73" w:rsidRDefault="00052D0C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Lehrkräfte sind alle gleichermaßen über Grundlegendes informiert.</w:t>
            </w:r>
          </w:p>
        </w:tc>
        <w:tc>
          <w:tcPr>
            <w:tcW w:w="3132" w:type="dxa"/>
          </w:tcPr>
          <w:p w:rsidR="00572D73" w:rsidRDefault="00052D0C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Wöchentliche Telefonate mit Ergebnisprotokoll</w:t>
            </w:r>
            <w:r>
              <w:rPr>
                <w:rStyle w:val="Funotenzeichen"/>
                <w:rFonts w:eastAsia="Lato"/>
                <w:color w:val="434343"/>
                <w:sz w:val="20"/>
                <w:szCs w:val="20"/>
                <w:lang w:val="de-DE"/>
              </w:rPr>
              <w:footnoteReference w:id="1"/>
            </w:r>
          </w:p>
        </w:tc>
      </w:tr>
    </w:tbl>
    <w:p w:rsidR="00572D73" w:rsidRDefault="00572D73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572D73" w:rsidRDefault="00572D73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tbl>
      <w:tblPr>
        <w:tblStyle w:val="Gitternetztabelle7farbigAkzent5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  <w:gridCol w:w="3132"/>
        <w:gridCol w:w="3132"/>
      </w:tblGrid>
      <w:tr w:rsidR="00572D73" w:rsidTr="0057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1" w:type="dxa"/>
          </w:tcPr>
          <w:p w:rsidR="00572D73" w:rsidRDefault="00052D0C" w:rsidP="00685F09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noProof/>
                <w:color w:val="434343"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05180" cy="360000"/>
                      <wp:effectExtent l="0" t="0" r="1270" b="0"/>
                      <wp:wrapSquare wrapText="bothSides"/>
                      <wp:docPr id="5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comments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518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66432;o:allowoverlap:true;o:allowincell:true;mso-position-horizontal-relative:margin;mso-position-horizontal:left;mso-position-vertical-relative:margin;mso-position-vertical:top;width:31.9pt;height:28.3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 xml:space="preserve">Kommunikation nach </w:t>
            </w:r>
            <w:r w:rsidR="00685F09">
              <w:rPr>
                <w:rFonts w:eastAsia="Lato"/>
                <w:color w:val="434343"/>
                <w:sz w:val="24"/>
                <w:szCs w:val="24"/>
                <w:lang w:val="de-DE"/>
              </w:rPr>
              <w:t>a</w:t>
            </w:r>
            <w:bookmarkStart w:id="0" w:name="_GoBack"/>
            <w:bookmarkEnd w:id="0"/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>ußen</w:t>
            </w:r>
          </w:p>
        </w:tc>
        <w:tc>
          <w:tcPr>
            <w:tcW w:w="3131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Ziel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Welche Gruppen sollen angesprochen werden?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Verantwortung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Wer informiert?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Erwartung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iCs/>
                <w:color w:val="434343"/>
                <w:sz w:val="20"/>
                <w:szCs w:val="20"/>
                <w:lang w:val="de-DE"/>
              </w:rPr>
              <w:t>Was wird dadurch sichergestellt?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Organisation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Wie organisieren wir die Kommunikation?</w:t>
            </w:r>
          </w:p>
        </w:tc>
      </w:tr>
      <w:tr w:rsidR="00572D73" w:rsidTr="00572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572D73" w:rsidRDefault="00572D73">
            <w:pPr>
              <w:widowControl w:val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1" w:type="dxa"/>
          </w:tcPr>
          <w:p w:rsidR="00572D73" w:rsidRDefault="00572D73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572D73" w:rsidRDefault="00572D7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572D73" w:rsidRDefault="00572D7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572D73" w:rsidRDefault="00572D7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</w:tr>
    </w:tbl>
    <w:p w:rsidR="00572D73" w:rsidRDefault="00572D73">
      <w:pPr>
        <w:rPr>
          <w:rFonts w:eastAsia="Lato"/>
          <w:lang w:val="de-DE"/>
        </w:rPr>
      </w:pPr>
      <w:bookmarkStart w:id="1" w:name="_lczdxs4aztgm"/>
      <w:bookmarkStart w:id="2" w:name="_k36foroe9wpi"/>
      <w:bookmarkStart w:id="3" w:name="_5cvf8p3pl47e"/>
      <w:bookmarkEnd w:id="1"/>
      <w:bookmarkEnd w:id="2"/>
      <w:bookmarkEnd w:id="3"/>
    </w:p>
    <w:p w:rsidR="00572D73" w:rsidRDefault="00572D73">
      <w:pPr>
        <w:rPr>
          <w:rFonts w:eastAsia="Lato"/>
          <w:lang w:val="de-DE"/>
        </w:rPr>
      </w:pPr>
    </w:p>
    <w:tbl>
      <w:tblPr>
        <w:tblStyle w:val="Gitternetztabelle7farbigAkzent5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  <w:gridCol w:w="3132"/>
        <w:gridCol w:w="3132"/>
      </w:tblGrid>
      <w:tr w:rsidR="00572D73" w:rsidTr="0057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1" w:type="dxa"/>
          </w:tcPr>
          <w:p w:rsidR="00572D73" w:rsidRDefault="00052D0C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noProof/>
                <w:color w:val="434343"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0000" cy="360000"/>
                      <wp:effectExtent l="0" t="0" r="0" b="0"/>
                      <wp:wrapSquare wrapText="bothSides"/>
                      <wp:docPr id="6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hone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668480;o:allowoverlap:true;o:allowincell:true;mso-position-horizontal-relative:margin;mso-position-horizontal:left;mso-position-vertical-relative:margin;mso-position-vertical:top;width:28.3pt;height:28.3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>Erreichbarkeiten</w:t>
            </w:r>
          </w:p>
        </w:tc>
        <w:tc>
          <w:tcPr>
            <w:tcW w:w="3131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Ziel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lang w:val="de-DE"/>
              </w:rPr>
              <w:t>Erreichbarkeiten gewährleisten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Verantwortung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Wer aktualisiert und prüft Informationen?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Erwartung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iCs/>
                <w:color w:val="434343"/>
                <w:sz w:val="20"/>
                <w:szCs w:val="20"/>
                <w:lang w:val="de-DE"/>
              </w:rPr>
              <w:t>Was wird dadurch sichergestellt?</w:t>
            </w:r>
          </w:p>
        </w:tc>
        <w:tc>
          <w:tcPr>
            <w:tcW w:w="3132" w:type="dxa"/>
          </w:tcPr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Organisation</w:t>
            </w:r>
          </w:p>
          <w:p w:rsidR="00572D73" w:rsidRDefault="00052D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Wie organisieren wir die Kommunikation?</w:t>
            </w:r>
          </w:p>
        </w:tc>
      </w:tr>
      <w:tr w:rsidR="00572D73" w:rsidTr="00572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572D73" w:rsidRDefault="00572D73">
            <w:pPr>
              <w:widowControl w:val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1" w:type="dxa"/>
          </w:tcPr>
          <w:p w:rsidR="00572D73" w:rsidRDefault="00572D73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572D73" w:rsidRDefault="00572D7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572D73" w:rsidRDefault="00572D7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572D73" w:rsidRDefault="00572D7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</w:tr>
    </w:tbl>
    <w:p w:rsidR="00572D73" w:rsidRDefault="00572D73">
      <w:pPr>
        <w:rPr>
          <w:rFonts w:eastAsia="Lato"/>
          <w:lang w:val="de-DE"/>
        </w:rPr>
      </w:pPr>
    </w:p>
    <w:sectPr w:rsidR="00572D73">
      <w:footerReference w:type="default" r:id="rId18"/>
      <w:pgSz w:w="16820" w:h="11900" w:orient="landscape"/>
      <w:pgMar w:top="1152" w:right="576" w:bottom="1152" w:left="576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0C" w:rsidRDefault="00052D0C">
      <w:pPr>
        <w:spacing w:line="240" w:lineRule="auto"/>
      </w:pPr>
      <w:r>
        <w:separator/>
      </w:r>
    </w:p>
  </w:endnote>
  <w:endnote w:type="continuationSeparator" w:id="0">
    <w:p w:rsidR="00052D0C" w:rsidRDefault="0005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73" w:rsidRDefault="00052D0C">
    <w:pPr>
      <w:rPr>
        <w:sz w:val="14"/>
        <w:szCs w:val="14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6195263</wp:posOffset>
              </wp:positionV>
              <wp:extent cx="767715" cy="273685"/>
              <wp:effectExtent l="0" t="0" r="0" b="5715"/>
              <wp:wrapSquare wrapText="bothSides"/>
              <wp:docPr id="1" name="Grafik 12" descr="Creative Commons Lizenzvertr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1" descr="Creative Commons Lizenzvertra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margin;margin-top:487.8pt;mso-position-vertical:absolute;width:60.4pt;height:21.6pt;">
              <v:path textboxrect="0,0,0,0"/>
              <v:imagedata r:id="rId2" o:title=""/>
            </v:shape>
          </w:pict>
        </mc:Fallback>
      </mc:AlternateContent>
    </w:r>
    <w:r>
      <w:fldChar w:fldCharType="begin"/>
    </w:r>
    <w:r>
      <w:instrText xml:space="preserve"> INCLUDEPICTURE "/var/folders/cx/c96df16146z77yg5_7287mg40000gn/T/com.microsoft.Word/WebArchiveCopyPasteTempFiles/88x31.png" \* MERGEFORMATINET </w:instrText>
    </w:r>
    <w:r>
      <w:fldChar w:fldCharType="end"/>
    </w:r>
  </w:p>
  <w:p w:rsidR="00572D73" w:rsidRDefault="00052D0C">
    <w:pPr>
      <w:ind w:left="1417"/>
      <w:rPr>
        <w:color w:val="000000"/>
        <w:sz w:val="16"/>
        <w:szCs w:val="16"/>
        <w:lang w:val="de-DE"/>
      </w:rPr>
    </w:pPr>
    <w:r>
      <w:rPr>
        <w:sz w:val="16"/>
        <w:szCs w:val="16"/>
        <w:lang w:val="de-DE"/>
      </w:rPr>
      <w:t>Pädagogisches Landesinstitut Rheinland-Pfalz</w:t>
    </w:r>
  </w:p>
  <w:p w:rsidR="00572D73" w:rsidRDefault="00052D0C" w:rsidP="009744DD">
    <w:pPr>
      <w:tabs>
        <w:tab w:val="right" w:pos="14279"/>
      </w:tabs>
      <w:ind w:left="1417"/>
      <w:rPr>
        <w:rFonts w:eastAsia="Times New Roman"/>
        <w:sz w:val="16"/>
        <w:szCs w:val="16"/>
        <w:lang w:val="de-DE"/>
      </w:rPr>
    </w:pPr>
    <w:r>
      <w:rPr>
        <w:rFonts w:eastAsia="Times New Roman"/>
        <w:color w:val="000000" w:themeColor="text1"/>
        <w:sz w:val="16"/>
        <w:szCs w:val="16"/>
        <w:shd w:val="clear" w:color="auto" w:fill="FFFFFF"/>
        <w:lang w:val="de-DE"/>
      </w:rPr>
      <w:t>Dieses Werk ist lizenziert unter eine</w:t>
    </w:r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r </w:t>
    </w:r>
    <w:hyperlink r:id="rId3" w:history="1"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Creative </w:t>
      </w:r>
      <w:proofErr w:type="spellStart"/>
      <w:r>
        <w:rPr>
          <w:rFonts w:eastAsia="Times New Roman"/>
          <w:color w:val="049CCF"/>
          <w:sz w:val="16"/>
          <w:szCs w:val="16"/>
          <w:u w:val="single"/>
          <w:lang w:val="de-DE"/>
        </w:rPr>
        <w:t>Commons</w:t>
      </w:r>
      <w:proofErr w:type="spellEnd"/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 Namensnennung - Weitergabe unter gleichen Bedingungen 4.0 International Lizenz</w:t>
      </w:r>
    </w:hyperlink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.</w:t>
    </w:r>
    <w:r w:rsidR="009744DD">
      <w:rPr>
        <w:rFonts w:eastAsia="Times New Roman"/>
        <w:color w:val="464646"/>
        <w:sz w:val="16"/>
        <w:szCs w:val="16"/>
        <w:shd w:val="clear" w:color="auto" w:fill="FFFFFF"/>
        <w:lang w:val="de-DE"/>
      </w:rPr>
      <w:tab/>
      <w:t>Stand: 22.04.2020</w:t>
    </w:r>
  </w:p>
  <w:p w:rsidR="00572D73" w:rsidRDefault="00572D73">
    <w:pPr>
      <w:spacing w:line="240" w:lineRule="auto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0C" w:rsidRDefault="00052D0C">
      <w:pPr>
        <w:spacing w:line="240" w:lineRule="auto"/>
      </w:pPr>
      <w:r>
        <w:separator/>
      </w:r>
    </w:p>
  </w:footnote>
  <w:footnote w:type="continuationSeparator" w:id="0">
    <w:p w:rsidR="00052D0C" w:rsidRDefault="00052D0C">
      <w:pPr>
        <w:spacing w:line="240" w:lineRule="auto"/>
      </w:pPr>
      <w:r>
        <w:continuationSeparator/>
      </w:r>
    </w:p>
  </w:footnote>
  <w:footnote w:id="1">
    <w:p w:rsidR="00572D73" w:rsidRDefault="00052D0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Ergebnisprotokolle sollten die folgenden Punkte beinhalten: Tagesordnungspunkt/Thema, Ergebnisse, Maßnahmen, Verantwortlich, Fälligkeit/Termin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1C"/>
    <w:multiLevelType w:val="hybridMultilevel"/>
    <w:tmpl w:val="BB706FC4"/>
    <w:lvl w:ilvl="0" w:tplc="99CE1456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8A94C08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831895BE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0354F36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FC946CC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CCB0239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C45450C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4DCDE32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CF3A922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352"/>
    <w:multiLevelType w:val="hybridMultilevel"/>
    <w:tmpl w:val="F6C215F8"/>
    <w:lvl w:ilvl="0" w:tplc="4524F67C">
      <w:start w:val="1"/>
      <w:numFmt w:val="bullet"/>
      <w:lvlText w:val="❏"/>
      <w:lvlJc w:val="left"/>
      <w:pPr>
        <w:ind w:left="713" w:hanging="288"/>
      </w:pPr>
      <w:rPr>
        <w:sz w:val="22"/>
        <w:szCs w:val="22"/>
        <w:u w:val="none"/>
      </w:rPr>
    </w:lvl>
    <w:lvl w:ilvl="1" w:tplc="BF825A70">
      <w:start w:val="1"/>
      <w:numFmt w:val="bullet"/>
      <w:lvlText w:val="❏"/>
      <w:lvlJc w:val="left"/>
      <w:pPr>
        <w:ind w:left="1793" w:hanging="360"/>
      </w:pPr>
      <w:rPr>
        <w:u w:val="none"/>
      </w:rPr>
    </w:lvl>
    <w:lvl w:ilvl="2" w:tplc="12FEFC3A">
      <w:start w:val="1"/>
      <w:numFmt w:val="bullet"/>
      <w:lvlText w:val="❏"/>
      <w:lvlJc w:val="left"/>
      <w:pPr>
        <w:ind w:left="2513" w:hanging="360"/>
      </w:pPr>
      <w:rPr>
        <w:u w:val="none"/>
      </w:rPr>
    </w:lvl>
    <w:lvl w:ilvl="3" w:tplc="F8AA4276">
      <w:start w:val="1"/>
      <w:numFmt w:val="bullet"/>
      <w:lvlText w:val="❏"/>
      <w:lvlJc w:val="left"/>
      <w:pPr>
        <w:ind w:left="3233" w:hanging="360"/>
      </w:pPr>
      <w:rPr>
        <w:u w:val="none"/>
      </w:rPr>
    </w:lvl>
    <w:lvl w:ilvl="4" w:tplc="FD88EA74">
      <w:start w:val="1"/>
      <w:numFmt w:val="bullet"/>
      <w:lvlText w:val="❏"/>
      <w:lvlJc w:val="left"/>
      <w:pPr>
        <w:ind w:left="3953" w:hanging="360"/>
      </w:pPr>
      <w:rPr>
        <w:u w:val="none"/>
      </w:rPr>
    </w:lvl>
    <w:lvl w:ilvl="5" w:tplc="F16076F8">
      <w:start w:val="1"/>
      <w:numFmt w:val="bullet"/>
      <w:lvlText w:val="❏"/>
      <w:lvlJc w:val="left"/>
      <w:pPr>
        <w:ind w:left="4673" w:hanging="360"/>
      </w:pPr>
      <w:rPr>
        <w:u w:val="none"/>
      </w:rPr>
    </w:lvl>
    <w:lvl w:ilvl="6" w:tplc="9F447948">
      <w:start w:val="1"/>
      <w:numFmt w:val="bullet"/>
      <w:lvlText w:val="❏"/>
      <w:lvlJc w:val="left"/>
      <w:pPr>
        <w:ind w:left="5393" w:hanging="360"/>
      </w:pPr>
      <w:rPr>
        <w:u w:val="none"/>
      </w:rPr>
    </w:lvl>
    <w:lvl w:ilvl="7" w:tplc="352C4898">
      <w:start w:val="1"/>
      <w:numFmt w:val="bullet"/>
      <w:lvlText w:val="❏"/>
      <w:lvlJc w:val="left"/>
      <w:pPr>
        <w:ind w:left="6113" w:hanging="360"/>
      </w:pPr>
      <w:rPr>
        <w:u w:val="none"/>
      </w:rPr>
    </w:lvl>
    <w:lvl w:ilvl="8" w:tplc="817C10B6">
      <w:start w:val="1"/>
      <w:numFmt w:val="bullet"/>
      <w:lvlText w:val="❏"/>
      <w:lvlJc w:val="left"/>
      <w:pPr>
        <w:ind w:left="6833" w:hanging="360"/>
      </w:pPr>
      <w:rPr>
        <w:u w:val="none"/>
      </w:rPr>
    </w:lvl>
  </w:abstractNum>
  <w:abstractNum w:abstractNumId="2" w15:restartNumberingAfterBreak="0">
    <w:nsid w:val="1FD26172"/>
    <w:multiLevelType w:val="hybridMultilevel"/>
    <w:tmpl w:val="315CF5DC"/>
    <w:lvl w:ilvl="0" w:tplc="7B7CDC12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621C533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BD03C0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3381CA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65C904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EBC295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F7AC4E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B4C4C9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76C9F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C73BCB"/>
    <w:multiLevelType w:val="hybridMultilevel"/>
    <w:tmpl w:val="41F4B8E0"/>
    <w:lvl w:ilvl="0" w:tplc="0C72F380">
      <w:start w:val="1"/>
      <w:numFmt w:val="bullet"/>
      <w:lvlText w:val="❏"/>
      <w:lvlJc w:val="left"/>
      <w:pPr>
        <w:ind w:left="345" w:hanging="288"/>
      </w:pPr>
      <w:rPr>
        <w:u w:val="none"/>
      </w:rPr>
    </w:lvl>
    <w:lvl w:ilvl="1" w:tplc="12D86C0A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4F18D1D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98185278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3496BC8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7B4A68D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0E481DA8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0770C1DE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DAB25AC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70D0C"/>
    <w:multiLevelType w:val="hybridMultilevel"/>
    <w:tmpl w:val="BB706FC4"/>
    <w:lvl w:ilvl="0" w:tplc="7B700DB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1D38672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102694E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3F0AB016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E6307BE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F700760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75DAB938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42D42C3A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01BAA2F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2F7E25"/>
    <w:multiLevelType w:val="hybridMultilevel"/>
    <w:tmpl w:val="BB706FC4"/>
    <w:lvl w:ilvl="0" w:tplc="64B4C71A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C7B646D6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0F16061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C14617B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9E54677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65D2A0FC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8246218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F47604B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EED8682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E752BD"/>
    <w:multiLevelType w:val="hybridMultilevel"/>
    <w:tmpl w:val="BB706FC4"/>
    <w:lvl w:ilvl="0" w:tplc="DAB29286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A2CE62E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AD621F5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EF8437EE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28301E3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A2488D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68F2AC1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9552DAE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965019C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057F53"/>
    <w:multiLevelType w:val="hybridMultilevel"/>
    <w:tmpl w:val="BB706FC4"/>
    <w:lvl w:ilvl="0" w:tplc="D3981C0E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858CE3C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1B2A657E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2FB21AC8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CD4ED9C8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7F4ACFA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3AF05B6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F956DFCA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0972B5C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B946DB"/>
    <w:multiLevelType w:val="hybridMultilevel"/>
    <w:tmpl w:val="BB706FC4"/>
    <w:lvl w:ilvl="0" w:tplc="F8BE45D2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E49CD8DC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18B0809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A6F2026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9208AD4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4CC6D3D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FDAA0EE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FCA04CC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A386F71E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451E0"/>
    <w:multiLevelType w:val="hybridMultilevel"/>
    <w:tmpl w:val="784C6BF6"/>
    <w:lvl w:ilvl="0" w:tplc="39D292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9ECE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07A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B7669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ED6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C7BC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7A23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34EE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CC8E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F28CA"/>
    <w:multiLevelType w:val="hybridMultilevel"/>
    <w:tmpl w:val="2CD8C280"/>
    <w:lvl w:ilvl="0" w:tplc="3C54CBE2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385EF9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3D6717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5CC1EC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8004F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AEA6DE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0948BE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0B0556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3BC609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927703C"/>
    <w:multiLevelType w:val="hybridMultilevel"/>
    <w:tmpl w:val="BB706FC4"/>
    <w:lvl w:ilvl="0" w:tplc="F2EAB3E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ABDA4726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E9CE294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D51293C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8BCC948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6A16637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C304F8F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B8787E1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F34417F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062E7D"/>
    <w:multiLevelType w:val="hybridMultilevel"/>
    <w:tmpl w:val="BB706FC4"/>
    <w:lvl w:ilvl="0" w:tplc="45F646D0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1AA21B24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AE2A9E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A55418D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D78CA5F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A6441F8E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D4DA6E2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E9A88AE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E52E4C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73"/>
    <w:rsid w:val="00052D0C"/>
    <w:rsid w:val="005458D8"/>
    <w:rsid w:val="00572D73"/>
    <w:rsid w:val="00685F09"/>
    <w:rsid w:val="00756766"/>
    <w:rsid w:val="00801BA7"/>
    <w:rsid w:val="009744DD"/>
    <w:rsid w:val="00E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DC0"/>
  <w15:docId w15:val="{9A3523DD-53F4-1E44-8604-A0B8E92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a-fw">
    <w:name w:val="fa-fw"/>
    <w:basedOn w:val="Absatz-Standardschriftart"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infacheTabelle3">
    <w:name w:val="Plain Table 3"/>
    <w:basedOn w:val="NormaleTabelle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EinfacheTabelle5">
    <w:name w:val="Plain Table 5"/>
    <w:basedOn w:val="NormaleTabelle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Gitternetztabelle1hell">
    <w:name w:val="Grid Table 1 Light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2">
    <w:name w:val="Grid Table 4 Accent 2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">
    <w:name w:val="Grid Table 4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4">
    <w:name w:val="Grid Table 3 Accent 4"/>
    <w:basedOn w:val="NormaleTabelle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6farbigAkzent4">
    <w:name w:val="Grid Table 6 Colorful Accent 4"/>
    <w:basedOn w:val="NormaleTabelle"/>
    <w:uiPriority w:val="5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7farbigAkzent5">
    <w:name w:val="Grid Table 7 Colorful Accent 5"/>
    <w:basedOn w:val="NormaleTabelle"/>
    <w:uiPriority w:val="5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Nittl, Claudia (PL)</cp:lastModifiedBy>
  <cp:revision>37</cp:revision>
  <cp:lastPrinted>2020-04-22T11:18:00Z</cp:lastPrinted>
  <dcterms:created xsi:type="dcterms:W3CDTF">2020-04-07T08:34:00Z</dcterms:created>
  <dcterms:modified xsi:type="dcterms:W3CDTF">2020-04-22T13:34:00Z</dcterms:modified>
</cp:coreProperties>
</file>